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F032" w14:textId="77777777" w:rsidR="006A4226" w:rsidRDefault="006A4226" w:rsidP="006A4226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>
        <w:rPr>
          <w:rFonts w:asciiTheme="minorHAnsi" w:hAnsiTheme="minorHAnsi"/>
          <w:b/>
          <w:sz w:val="32"/>
          <w:szCs w:val="32"/>
          <w:lang w:val="sk-SK"/>
        </w:rPr>
        <w:t>Absolventi  Bilingválneho gymnázia Milana Hodžu v Sučanoch</w:t>
      </w:r>
    </w:p>
    <w:p w14:paraId="7FB260E3" w14:textId="77777777" w:rsidR="006A4226" w:rsidRDefault="006B6E3A" w:rsidP="006B6E3A">
      <w:pPr>
        <w:rPr>
          <w:rFonts w:asciiTheme="minorHAnsi" w:hAnsiTheme="minorHAnsi"/>
          <w:b/>
          <w:sz w:val="32"/>
          <w:szCs w:val="32"/>
          <w:lang w:val="sk-SK"/>
        </w:rPr>
      </w:pPr>
      <w:r>
        <w:rPr>
          <w:rFonts w:asciiTheme="minorHAnsi" w:hAnsiTheme="minorHAnsi"/>
          <w:b/>
          <w:sz w:val="32"/>
          <w:szCs w:val="32"/>
          <w:lang w:val="sk-SK"/>
        </w:rPr>
        <w:t xml:space="preserve">                                   </w:t>
      </w:r>
      <w:r w:rsidR="00B81627">
        <w:rPr>
          <w:rFonts w:asciiTheme="minorHAnsi" w:hAnsiTheme="minorHAnsi"/>
          <w:b/>
          <w:sz w:val="32"/>
          <w:szCs w:val="32"/>
          <w:lang w:val="sk-SK"/>
        </w:rPr>
        <w:t>školský rok 2019/2020</w:t>
      </w:r>
    </w:p>
    <w:p w14:paraId="793BE38A" w14:textId="77777777" w:rsidR="006A4226" w:rsidRDefault="006A4226" w:rsidP="006A4226">
      <w:pPr>
        <w:jc w:val="center"/>
        <w:rPr>
          <w:rFonts w:asciiTheme="minorHAnsi" w:hAnsiTheme="minorHAnsi"/>
          <w:sz w:val="24"/>
          <w:szCs w:val="24"/>
          <w:lang w:val="sk-SK"/>
        </w:rPr>
      </w:pPr>
    </w:p>
    <w:p w14:paraId="099527BD" w14:textId="77777777" w:rsidR="006A4226" w:rsidRPr="00A9024C" w:rsidRDefault="00B81627" w:rsidP="006A4226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>V školskom roku 2019/20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ukončilo mat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>uritné štúdium na našej škole 87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žiakov,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E7A2C" w:rsidRPr="00A9024C">
        <w:rPr>
          <w:rFonts w:asciiTheme="minorHAnsi" w:hAnsiTheme="minorHAnsi" w:cstheme="minorHAnsi"/>
          <w:sz w:val="24"/>
          <w:szCs w:val="24"/>
          <w:lang w:val="sk-SK"/>
        </w:rPr>
        <w:t>v ďalšom vy</w:t>
      </w:r>
      <w:r w:rsidR="00E152D2" w:rsidRPr="00A9024C">
        <w:rPr>
          <w:rFonts w:asciiTheme="minorHAnsi" w:hAnsiTheme="minorHAnsi" w:cstheme="minorHAnsi"/>
          <w:sz w:val="24"/>
          <w:szCs w:val="24"/>
          <w:lang w:val="sk-SK"/>
        </w:rPr>
        <w:t>sokoškolskom štúdiu pokračuje 82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žiakov a 5</w:t>
      </w:r>
      <w:r w:rsidR="007553EB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absolventov</w:t>
      </w:r>
      <w:r w:rsidR="008E7A2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7553EB" w:rsidRPr="00A9024C">
        <w:rPr>
          <w:rFonts w:asciiTheme="minorHAnsi" w:hAnsiTheme="minorHAnsi" w:cstheme="minorHAnsi"/>
          <w:sz w:val="24"/>
          <w:szCs w:val="24"/>
          <w:lang w:val="sk-SK"/>
        </w:rPr>
        <w:t>z rôznych dôvodov nepokračuje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hneď v ďalšom štúdiu ( brigáda – financie na štúdium, rodinné dôvody, dôkladná príprava na prijímacie skúšky na 1 vybranú školu v budúcom školskom roku)</w:t>
      </w:r>
    </w:p>
    <w:p w14:paraId="3A2221DA" w14:textId="77777777" w:rsidR="00F05825" w:rsidRPr="00A9024C" w:rsidRDefault="00357FFA" w:rsidP="00F05825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V tomto školskom roku sa 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oproti minulým školským rokom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zvýšil záujem o štúdium v SR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, jednak z dô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>v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odu neistoty počas pandémie COVID 19 a jednak z dôvodu neistoty z Brexitu, takže na Slovensku </w:t>
      </w:r>
      <w:r w:rsidR="00AB4476" w:rsidRPr="00A9024C">
        <w:rPr>
          <w:rFonts w:asciiTheme="minorHAnsi" w:hAnsiTheme="minorHAnsi" w:cstheme="minorHAnsi"/>
          <w:sz w:val="24"/>
          <w:szCs w:val="24"/>
          <w:lang w:val="sk-SK"/>
        </w:rPr>
        <w:t>bude študovať 19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žiakov 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– Bratislava</w:t>
      </w:r>
      <w:r w:rsidR="00806370" w:rsidRPr="00A9024C">
        <w:rPr>
          <w:rFonts w:asciiTheme="minorHAnsi" w:hAnsiTheme="minorHAnsi" w:cstheme="minorHAnsi"/>
          <w:sz w:val="24"/>
          <w:szCs w:val="24"/>
          <w:lang w:val="sk-SK"/>
        </w:rPr>
        <w:t>(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06370" w:rsidRPr="00A9024C">
        <w:rPr>
          <w:rFonts w:asciiTheme="minorHAnsi" w:hAnsiTheme="minorHAnsi" w:cstheme="minorHAnsi"/>
          <w:sz w:val="24"/>
          <w:szCs w:val="24"/>
          <w:lang w:val="sk-SK"/>
        </w:rPr>
        <w:t>15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)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, Žilina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, Ružomberok, Banská Bystrica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AB4476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Košice, 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>v Českej republike</w:t>
      </w:r>
      <w:r w:rsidR="00AB4476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34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žiakov 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–</w:t>
      </w:r>
      <w:r w:rsidR="00F379DB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Brno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(</w:t>
      </w:r>
      <w:r w:rsidR="00AB4476" w:rsidRPr="00A9024C">
        <w:rPr>
          <w:rFonts w:asciiTheme="minorHAnsi" w:hAnsiTheme="minorHAnsi" w:cstheme="minorHAnsi"/>
          <w:sz w:val="24"/>
          <w:szCs w:val="24"/>
          <w:lang w:val="sk-SK"/>
        </w:rPr>
        <w:t>18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)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,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6145ED" w:rsidRPr="00A9024C">
        <w:rPr>
          <w:rFonts w:asciiTheme="minorHAnsi" w:hAnsiTheme="minorHAnsi" w:cstheme="minorHAnsi"/>
          <w:sz w:val="24"/>
          <w:szCs w:val="24"/>
          <w:lang w:val="sk-SK"/>
        </w:rPr>
        <w:t>Praha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E152D2" w:rsidRPr="00A9024C">
        <w:rPr>
          <w:rFonts w:asciiTheme="minorHAnsi" w:hAnsiTheme="minorHAnsi" w:cstheme="minorHAnsi"/>
          <w:sz w:val="24"/>
          <w:szCs w:val="24"/>
          <w:lang w:val="sk-SK"/>
        </w:rPr>
        <w:t>(12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), Olomouc, Hradec Králové,</w:t>
      </w:r>
      <w:r w:rsidR="00EC1E08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Ostrava, 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>vo Veľkej Británii</w:t>
      </w:r>
      <w:r w:rsidR="00F05825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A5326E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21 žiakov 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-</w:t>
      </w:r>
      <w:r w:rsidR="00A5326E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Aberdeen</w:t>
      </w:r>
      <w:proofErr w:type="spellEnd"/>
      <w:r w:rsidR="006145E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, Glasgow, </w:t>
      </w:r>
      <w:proofErr w:type="spellStart"/>
      <w:r w:rsidR="006145ED" w:rsidRPr="00A9024C">
        <w:rPr>
          <w:rFonts w:asciiTheme="minorHAnsi" w:hAnsiTheme="minorHAnsi" w:cstheme="minorHAnsi"/>
          <w:sz w:val="24"/>
          <w:szCs w:val="24"/>
          <w:lang w:val="sk-SK"/>
        </w:rPr>
        <w:t>Edinburgh</w:t>
      </w:r>
      <w:proofErr w:type="spellEnd"/>
      <w:r w:rsidR="006145E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Manchester </w:t>
      </w:r>
      <w:proofErr w:type="spellStart"/>
      <w:r w:rsidR="006145ED" w:rsidRPr="00A9024C">
        <w:rPr>
          <w:rFonts w:asciiTheme="minorHAnsi" w:hAnsiTheme="minorHAnsi" w:cstheme="minorHAnsi"/>
          <w:sz w:val="24"/>
          <w:szCs w:val="24"/>
          <w:lang w:val="sk-SK"/>
        </w:rPr>
        <w:t>Warwick</w:t>
      </w:r>
      <w:proofErr w:type="spellEnd"/>
      <w:r w:rsidR="00F05825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="006145ED" w:rsidRPr="00A9024C">
        <w:rPr>
          <w:rFonts w:asciiTheme="minorHAnsi" w:hAnsiTheme="minorHAnsi" w:cstheme="minorHAnsi"/>
          <w:sz w:val="24"/>
          <w:szCs w:val="24"/>
          <w:lang w:val="sk-SK"/>
        </w:rPr>
        <w:t>Exeter</w:t>
      </w:r>
      <w:proofErr w:type="spellEnd"/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, St. </w:t>
      </w:r>
      <w:proofErr w:type="spellStart"/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Andrews</w:t>
      </w:r>
      <w:proofErr w:type="spellEnd"/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>Bristol</w:t>
      </w:r>
      <w:proofErr w:type="spellEnd"/>
      <w:r w:rsidR="00F379DB" w:rsidRPr="00A9024C">
        <w:rPr>
          <w:rFonts w:asciiTheme="minorHAnsi" w:hAnsiTheme="minorHAnsi" w:cstheme="minorHAnsi"/>
          <w:sz w:val="24"/>
          <w:szCs w:val="24"/>
          <w:lang w:val="sk-SK"/>
        </w:rPr>
        <w:t>,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6145E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D61AA5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v Holandsku – </w:t>
      </w:r>
      <w:r w:rsidR="00EC1E08" w:rsidRPr="00A9024C">
        <w:rPr>
          <w:rFonts w:asciiTheme="minorHAnsi" w:hAnsiTheme="minorHAnsi" w:cstheme="minorHAnsi"/>
          <w:sz w:val="24"/>
          <w:szCs w:val="24"/>
          <w:lang w:val="sk-SK"/>
        </w:rPr>
        <w:t>7</w:t>
      </w:r>
      <w:r w:rsidR="00E71BAD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a vo Švédsku 1 žiak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</w:p>
    <w:p w14:paraId="4A7977C5" w14:textId="77777777" w:rsidR="006A4226" w:rsidRPr="00A9024C" w:rsidRDefault="006A4226" w:rsidP="006A4226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30F496A9" w14:textId="77777777" w:rsidR="006145ED" w:rsidRPr="00A9024C" w:rsidRDefault="006A4226" w:rsidP="00E40821">
      <w:pPr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>Prehľad zamerania absolventov:</w:t>
      </w:r>
    </w:p>
    <w:p w14:paraId="32449FEC" w14:textId="77777777" w:rsidR="00503DFC" w:rsidRPr="00A9024C" w:rsidRDefault="00E152D2" w:rsidP="006145ED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>Spoločenskovedné – 25</w:t>
      </w:r>
      <w:r w:rsidR="006145ED" w:rsidRPr="00A9024C">
        <w:rPr>
          <w:rFonts w:cstheme="minorHAnsi"/>
          <w:sz w:val="24"/>
          <w:szCs w:val="24"/>
        </w:rPr>
        <w:t xml:space="preserve"> (</w:t>
      </w:r>
      <w:r w:rsidR="00E71BAD" w:rsidRPr="00A9024C">
        <w:rPr>
          <w:rFonts w:cstheme="minorHAnsi"/>
          <w:sz w:val="24"/>
          <w:szCs w:val="24"/>
        </w:rPr>
        <w:t>ps</w:t>
      </w:r>
      <w:r w:rsidR="00503DFC" w:rsidRPr="00A9024C">
        <w:rPr>
          <w:rFonts w:cstheme="minorHAnsi"/>
          <w:sz w:val="24"/>
          <w:szCs w:val="24"/>
        </w:rPr>
        <w:t>ychológia, právo, pedagogické, f</w:t>
      </w:r>
      <w:r w:rsidR="00E71BAD" w:rsidRPr="00A9024C">
        <w:rPr>
          <w:rFonts w:cstheme="minorHAnsi"/>
          <w:sz w:val="24"/>
          <w:szCs w:val="24"/>
        </w:rPr>
        <w:t xml:space="preserve">ilozofia, diplomacia, </w:t>
      </w:r>
      <w:r w:rsidR="00503DFC" w:rsidRPr="00A9024C">
        <w:rPr>
          <w:rFonts w:cstheme="minorHAnsi"/>
          <w:sz w:val="24"/>
          <w:szCs w:val="24"/>
        </w:rPr>
        <w:t>prekladateľstvo, ale aj literárna a kultúrna analýza, médiá...)</w:t>
      </w:r>
    </w:p>
    <w:p w14:paraId="0DB7E200" w14:textId="77777777" w:rsidR="00503DFC" w:rsidRPr="00A9024C" w:rsidRDefault="00D21C9C" w:rsidP="00503DFC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>Prírodovedné – 16</w:t>
      </w:r>
      <w:r w:rsidR="00503DFC" w:rsidRPr="00A9024C">
        <w:rPr>
          <w:rFonts w:cstheme="minorHAnsi"/>
          <w:sz w:val="24"/>
          <w:szCs w:val="24"/>
        </w:rPr>
        <w:t xml:space="preserve"> ( biológia, biochémia, matematika, fyzika)</w:t>
      </w:r>
    </w:p>
    <w:p w14:paraId="6265D57E" w14:textId="77777777" w:rsidR="00503DFC" w:rsidRPr="00A9024C" w:rsidRDefault="00806370" w:rsidP="00503DFC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>Medicínske – 12</w:t>
      </w:r>
      <w:r w:rsidR="00503DFC" w:rsidRPr="00A9024C">
        <w:rPr>
          <w:rFonts w:cstheme="minorHAnsi"/>
          <w:sz w:val="24"/>
          <w:szCs w:val="24"/>
        </w:rPr>
        <w:t xml:space="preserve"> (všeobecné lekárstvo, medicínska veda, zubné lekárstvo, vojenské, veterinárne lekárstvo, farmácia)</w:t>
      </w:r>
    </w:p>
    <w:p w14:paraId="77BC2527" w14:textId="77777777" w:rsidR="00503DFC" w:rsidRPr="00A9024C" w:rsidRDefault="00503DFC" w:rsidP="006145ED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 xml:space="preserve">Informatika – 10 </w:t>
      </w:r>
    </w:p>
    <w:p w14:paraId="07EA35F8" w14:textId="77777777" w:rsidR="00503DFC" w:rsidRPr="00A9024C" w:rsidRDefault="00503DFC" w:rsidP="006145ED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 xml:space="preserve">Ekonomika – 10 </w:t>
      </w:r>
    </w:p>
    <w:p w14:paraId="3F2514AE" w14:textId="77777777" w:rsidR="00503DFC" w:rsidRPr="00A9024C" w:rsidRDefault="00503DFC" w:rsidP="006145ED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>Technické – 8</w:t>
      </w:r>
      <w:r w:rsidR="006145ED" w:rsidRPr="00A9024C">
        <w:rPr>
          <w:rFonts w:cstheme="minorHAnsi"/>
          <w:sz w:val="24"/>
          <w:szCs w:val="24"/>
        </w:rPr>
        <w:t xml:space="preserve"> </w:t>
      </w:r>
      <w:r w:rsidRPr="00A9024C">
        <w:rPr>
          <w:rFonts w:cstheme="minorHAnsi"/>
          <w:sz w:val="24"/>
          <w:szCs w:val="24"/>
        </w:rPr>
        <w:t>(stavebné inžinierstvo, letecká doprava, regionálne plánovanie</w:t>
      </w:r>
      <w:r w:rsidR="00AB4476" w:rsidRPr="00A9024C">
        <w:rPr>
          <w:rFonts w:cstheme="minorHAnsi"/>
          <w:sz w:val="24"/>
          <w:szCs w:val="24"/>
        </w:rPr>
        <w:t xml:space="preserve">, havarijné plánovanie, krízové </w:t>
      </w:r>
      <w:proofErr w:type="spellStart"/>
      <w:r w:rsidR="00AB4476" w:rsidRPr="00A9024C">
        <w:rPr>
          <w:rFonts w:cstheme="minorHAnsi"/>
          <w:sz w:val="24"/>
          <w:szCs w:val="24"/>
        </w:rPr>
        <w:t>riečšenia</w:t>
      </w:r>
      <w:proofErr w:type="spellEnd"/>
      <w:r w:rsidRPr="00A9024C">
        <w:rPr>
          <w:rFonts w:cstheme="minorHAnsi"/>
          <w:sz w:val="24"/>
          <w:szCs w:val="24"/>
        </w:rPr>
        <w:t>...)</w:t>
      </w:r>
    </w:p>
    <w:p w14:paraId="0C9729C9" w14:textId="77777777" w:rsidR="006145ED" w:rsidRPr="00A9024C" w:rsidRDefault="00503DFC" w:rsidP="006145ED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>Umelecké – 1</w:t>
      </w:r>
      <w:r w:rsidR="006145ED" w:rsidRPr="00A9024C">
        <w:rPr>
          <w:rFonts w:cstheme="minorHAnsi"/>
          <w:sz w:val="24"/>
          <w:szCs w:val="24"/>
        </w:rPr>
        <w:t xml:space="preserve"> </w:t>
      </w:r>
      <w:r w:rsidRPr="00A9024C">
        <w:rPr>
          <w:rFonts w:cstheme="minorHAnsi"/>
          <w:sz w:val="24"/>
          <w:szCs w:val="24"/>
        </w:rPr>
        <w:t>(VŠVU)</w:t>
      </w:r>
    </w:p>
    <w:p w14:paraId="1E2ABDF1" w14:textId="77777777" w:rsidR="006A4226" w:rsidRPr="00A9024C" w:rsidRDefault="006A4226" w:rsidP="006A4226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68C589AF" w14:textId="77777777" w:rsidR="00564FA2" w:rsidRPr="00A9024C" w:rsidRDefault="006A4226" w:rsidP="006A4226">
      <w:pPr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Zhrnutie: </w:t>
      </w:r>
    </w:p>
    <w:p w14:paraId="7D3FF52F" w14:textId="40991365" w:rsidR="00025391" w:rsidRPr="00A9024C" w:rsidRDefault="00564FA2" w:rsidP="00025391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Počet prihlášok sa </w:t>
      </w:r>
      <w:r w:rsidR="00503DF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tak, ako po minulé roky, 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>líšil o</w:t>
      </w:r>
      <w:r w:rsidR="006A4226" w:rsidRPr="00A9024C">
        <w:rPr>
          <w:rFonts w:asciiTheme="minorHAnsi" w:hAnsiTheme="minorHAnsi" w:cstheme="minorHAnsi"/>
          <w:sz w:val="24"/>
          <w:szCs w:val="24"/>
          <w:lang w:val="sk-SK"/>
        </w:rPr>
        <w:t>d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1 do </w:t>
      </w:r>
      <w:r w:rsidR="00503DFC" w:rsidRPr="00A9024C">
        <w:rPr>
          <w:rFonts w:asciiTheme="minorHAnsi" w:hAnsiTheme="minorHAnsi" w:cstheme="minorHAnsi"/>
          <w:sz w:val="24"/>
          <w:szCs w:val="24"/>
          <w:lang w:val="sk-SK"/>
        </w:rPr>
        <w:t>8</w:t>
      </w:r>
      <w:r w:rsidR="00025391" w:rsidRPr="00A9024C">
        <w:rPr>
          <w:rFonts w:asciiTheme="minorHAnsi" w:hAnsiTheme="minorHAnsi" w:cstheme="minorHAnsi"/>
          <w:sz w:val="24"/>
          <w:szCs w:val="24"/>
          <w:lang w:val="sk-SK"/>
        </w:rPr>
        <w:t>, n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iektorí </w:t>
      </w:r>
      <w:r w:rsidR="00025391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boli prijatí 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aj </w:t>
      </w:r>
      <w:r w:rsidR="006703CE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na </w:t>
      </w:r>
      <w:r w:rsidR="00503DFC" w:rsidRPr="00A9024C">
        <w:rPr>
          <w:rFonts w:asciiTheme="minorHAnsi" w:hAnsiTheme="minorHAnsi" w:cstheme="minorHAnsi"/>
          <w:sz w:val="24"/>
          <w:szCs w:val="24"/>
          <w:lang w:val="sk-SK"/>
        </w:rPr>
        <w:t>všetky zvolené vysoké školy,</w:t>
      </w:r>
      <w:r w:rsidR="006703CE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iní na jednu</w:t>
      </w:r>
      <w:r w:rsidR="00027CA7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E40821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na ďalšie už nešli, </w:t>
      </w:r>
      <w:r w:rsidR="00027CA7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z neprijatých 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boli najmä </w:t>
      </w:r>
      <w:r w:rsidR="00027CA7" w:rsidRPr="00A9024C">
        <w:rPr>
          <w:rFonts w:asciiTheme="minorHAnsi" w:hAnsiTheme="minorHAnsi" w:cstheme="minorHAnsi"/>
          <w:sz w:val="24"/>
          <w:szCs w:val="24"/>
          <w:lang w:val="sk-SK"/>
        </w:rPr>
        <w:t>na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lekárske</w:t>
      </w:r>
      <w:r w:rsidR="00B13EAE" w:rsidRPr="00A9024C">
        <w:rPr>
          <w:rFonts w:asciiTheme="minorHAnsi" w:hAnsiTheme="minorHAnsi" w:cstheme="minorHAnsi"/>
          <w:sz w:val="24"/>
          <w:szCs w:val="24"/>
          <w:lang w:val="sk-SK"/>
        </w:rPr>
        <w:t>j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fakulty</w:t>
      </w:r>
      <w:r w:rsidR="00503DF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a do Veľkej Británie</w:t>
      </w:r>
      <w:r w:rsidR="00025391" w:rsidRPr="00A9024C">
        <w:rPr>
          <w:rFonts w:asciiTheme="minorHAnsi" w:hAnsiTheme="minorHAnsi" w:cstheme="minorHAnsi"/>
          <w:sz w:val="24"/>
          <w:szCs w:val="24"/>
          <w:lang w:val="sk-SK"/>
        </w:rPr>
        <w:t>. Ako príčinu neprijatia uvádzajú vlastnú nedostatočnú prípr</w:t>
      </w:r>
      <w:r w:rsidR="00B53DC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avu, do Veľkej Británie síce splnili akademické predpoklady, dôvody ich neprijatia boli skôr subjektívne, univerzity v UK ich neuvádzajú, 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>z</w:t>
      </w:r>
      <w:r w:rsidR="00B53DC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ávisí to od toho, ako ich osloví motivačný list a dôvodom 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>m</w:t>
      </w:r>
      <w:r w:rsidR="00B53DCC" w:rsidRPr="00A9024C">
        <w:rPr>
          <w:rFonts w:asciiTheme="minorHAnsi" w:hAnsiTheme="minorHAnsi" w:cstheme="minorHAnsi"/>
          <w:sz w:val="24"/>
          <w:szCs w:val="24"/>
          <w:lang w:val="sk-SK"/>
        </w:rPr>
        <w:t>ôže byť aj nižší počet prijatých zahraničných študentov.</w:t>
      </w:r>
    </w:p>
    <w:p w14:paraId="4B89E5C7" w14:textId="77777777" w:rsidR="00B13EAE" w:rsidRPr="00A9024C" w:rsidRDefault="00B13EAE" w:rsidP="00025391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</w:p>
    <w:p w14:paraId="19ADFA85" w14:textId="77777777" w:rsidR="00590A6F" w:rsidRPr="00A9024C" w:rsidRDefault="00027CA7" w:rsidP="00B81627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>Hodnotenie štúdia</w:t>
      </w:r>
      <w:r w:rsidR="00D96042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v BGMH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>:</w:t>
      </w:r>
      <w:r w:rsidR="00D96042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A5843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žiaci hodnotia štúdium </w:t>
      </w:r>
      <w:r w:rsidR="00D96042" w:rsidRPr="00A9024C">
        <w:rPr>
          <w:rFonts w:asciiTheme="minorHAnsi" w:hAnsiTheme="minorHAnsi" w:cstheme="minorHAnsi"/>
          <w:sz w:val="24"/>
          <w:szCs w:val="24"/>
          <w:lang w:val="sk-SK"/>
        </w:rPr>
        <w:t>výborne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8A5843" w:rsidRPr="00A9024C">
        <w:rPr>
          <w:rFonts w:asciiTheme="minorHAnsi" w:hAnsiTheme="minorHAnsi" w:cstheme="minorHAnsi"/>
          <w:sz w:val="24"/>
          <w:szCs w:val="24"/>
          <w:lang w:val="sk-SK"/>
        </w:rPr>
        <w:t>sami priznali, že ak si vybrali umelecký, alebo iný netradičný odbor, nemohli očakávať, že ich naň pripraví štúdium na gymnáziu</w:t>
      </w:r>
      <w:r w:rsidR="00357FFA" w:rsidRPr="00A9024C">
        <w:rPr>
          <w:rFonts w:asciiTheme="minorHAnsi" w:hAnsiTheme="minorHAnsi" w:cstheme="minorHAnsi"/>
          <w:sz w:val="24"/>
          <w:szCs w:val="24"/>
          <w:lang w:val="sk-SK"/>
        </w:rPr>
        <w:t>, ale musia pracovať samostatne. V</w:t>
      </w:r>
      <w:r w:rsidR="008A5843" w:rsidRPr="00A9024C">
        <w:rPr>
          <w:rFonts w:asciiTheme="minorHAnsi" w:hAnsiTheme="minorHAnsi" w:cstheme="minorHAnsi"/>
          <w:sz w:val="24"/>
          <w:szCs w:val="24"/>
          <w:lang w:val="sk-SK"/>
        </w:rPr>
        <w:t>ysoko hodnotili možnosť výberu predmetov</w:t>
      </w:r>
      <w:r w:rsidR="00EF4AA5" w:rsidRPr="00A9024C">
        <w:rPr>
          <w:rFonts w:asciiTheme="minorHAnsi" w:hAnsiTheme="minorHAnsi" w:cstheme="minorHAnsi"/>
          <w:sz w:val="24"/>
          <w:szCs w:val="24"/>
          <w:lang w:val="sk-SK"/>
        </w:rPr>
        <w:t>, hlavne v 5. ročníku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.  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Na väčšinu univerzít na Slovensku a v Čechách stačia testy SCIO, kde </w:t>
      </w:r>
      <w:r w:rsidR="007B7A5E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vysoko hodnotia predmety OBN, DEJ, 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>konštatujú „</w:t>
      </w:r>
      <w:r w:rsidR="007B7A5E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štúdium na </w:t>
      </w:r>
      <w:proofErr w:type="spellStart"/>
      <w:r w:rsidR="007B7A5E" w:rsidRPr="00A9024C">
        <w:rPr>
          <w:rFonts w:asciiTheme="minorHAnsi" w:hAnsiTheme="minorHAnsi" w:cstheme="minorHAnsi"/>
          <w:sz w:val="24"/>
          <w:szCs w:val="24"/>
          <w:lang w:val="sk-SK"/>
        </w:rPr>
        <w:t>GB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>ASe</w:t>
      </w:r>
      <w:proofErr w:type="spellEnd"/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mi pomohlo zvládnuť test všeobecných predpokladov s vysokým </w:t>
      </w:r>
      <w:proofErr w:type="spellStart"/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>percentilom</w:t>
      </w:r>
      <w:proofErr w:type="spellEnd"/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bez akejkoľvek prípravy“</w:t>
      </w:r>
      <w:r w:rsidR="0073184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Kristína Ch., Vysoká škola ekonomická v Prahe (ČR), odbor Národní </w:t>
      </w:r>
      <w:proofErr w:type="spellStart"/>
      <w:r w:rsidR="0073184C" w:rsidRPr="00A9024C">
        <w:rPr>
          <w:rFonts w:asciiTheme="minorHAnsi" w:hAnsiTheme="minorHAnsi" w:cstheme="minorHAnsi"/>
          <w:sz w:val="24"/>
          <w:szCs w:val="24"/>
          <w:lang w:val="sk-SK"/>
        </w:rPr>
        <w:t>hospodářství</w:t>
      </w:r>
      <w:proofErr w:type="spellEnd"/>
      <w:r w:rsidR="00357FFA" w:rsidRPr="00A9024C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42709044" w14:textId="77777777" w:rsidR="00590A6F" w:rsidRPr="00A9024C" w:rsidRDefault="00A2188B" w:rsidP="00B81627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Žiaci, 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>k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>t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>orí išli študovať prírodovedné a medicínske odbory, ako každoročne vysoko hodnotia úroveň vyučovania biológie, chémie a fyziky.</w:t>
      </w:r>
    </w:p>
    <w:p w14:paraId="735B5345" w14:textId="77777777" w:rsidR="006A4226" w:rsidRPr="00A9024C" w:rsidRDefault="00027CA7" w:rsidP="001A604B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Žiaci, ktorí sú prijatí na štúdium vo Veľkej Británii uvádzajú,  </w:t>
      </w:r>
      <w:r w:rsidR="00D96042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že </w:t>
      </w:r>
      <w:r w:rsidR="00F56ADE" w:rsidRPr="00A9024C">
        <w:rPr>
          <w:rFonts w:asciiTheme="minorHAnsi" w:hAnsiTheme="minorHAnsi" w:cstheme="minorHAnsi"/>
          <w:sz w:val="24"/>
          <w:szCs w:val="24"/>
          <w:lang w:val="sk-SK"/>
        </w:rPr>
        <w:t>väčšinou nepotreb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ovali prijímacie skúšky, stačili im </w:t>
      </w:r>
      <w:r w:rsidR="00F56ADE" w:rsidRPr="00A9024C">
        <w:rPr>
          <w:rFonts w:asciiTheme="minorHAnsi" w:hAnsiTheme="minorHAnsi" w:cstheme="minorHAnsi"/>
          <w:sz w:val="24"/>
          <w:szCs w:val="24"/>
          <w:lang w:val="sk-SK"/>
        </w:rPr>
        <w:t>dosiahnuté študijné výsledky</w:t>
      </w:r>
      <w:r w:rsidR="00590A6F" w:rsidRPr="00A9024C">
        <w:rPr>
          <w:rFonts w:asciiTheme="minorHAnsi" w:hAnsiTheme="minorHAnsi" w:cstheme="minorHAnsi"/>
          <w:sz w:val="24"/>
          <w:szCs w:val="24"/>
          <w:lang w:val="sk-SK"/>
        </w:rPr>
        <w:t>, výsledky MS, certifikát C1, testy LNAT a hlavne motivačný list. Všetci zhodne</w:t>
      </w:r>
      <w:r w:rsidR="00F56ADE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konštatujú dôležitosť organizovania mimoškolských akcií, system</w:t>
      </w:r>
      <w:r w:rsidR="00EF4AA5" w:rsidRPr="00A9024C">
        <w:rPr>
          <w:rFonts w:asciiTheme="minorHAnsi" w:hAnsiTheme="minorHAnsi" w:cstheme="minorHAnsi"/>
          <w:sz w:val="24"/>
          <w:szCs w:val="24"/>
          <w:lang w:val="sk-SK"/>
        </w:rPr>
        <w:t>atickej p</w:t>
      </w:r>
      <w:r w:rsidR="00081EF2" w:rsidRPr="00A9024C">
        <w:rPr>
          <w:rFonts w:asciiTheme="minorHAnsi" w:hAnsiTheme="minorHAnsi" w:cstheme="minorHAnsi"/>
          <w:sz w:val="24"/>
          <w:szCs w:val="24"/>
          <w:lang w:val="sk-SK"/>
        </w:rPr>
        <w:t>ráce a prípravy na MS, prípravy</w:t>
      </w:r>
      <w:r w:rsidR="00EF4AA5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37774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listu </w:t>
      </w:r>
      <w:r w:rsidR="00B53DC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v dostatočnom </w:t>
      </w:r>
      <w:r w:rsidR="00B53DCC" w:rsidRPr="00A9024C">
        <w:rPr>
          <w:rFonts w:asciiTheme="minorHAnsi" w:hAnsiTheme="minorHAnsi" w:cstheme="minorHAnsi"/>
          <w:sz w:val="24"/>
          <w:szCs w:val="24"/>
          <w:lang w:val="sk-SK"/>
        </w:rPr>
        <w:lastRenderedPageBreak/>
        <w:t xml:space="preserve">časovom predstihu, </w:t>
      </w:r>
      <w:r w:rsidR="007B7A5E" w:rsidRPr="00A9024C">
        <w:rPr>
          <w:rFonts w:asciiTheme="minorHAnsi" w:hAnsiTheme="minorHAnsi" w:cstheme="minorHAnsi"/>
          <w:sz w:val="24"/>
          <w:szCs w:val="24"/>
          <w:lang w:val="sk-SK"/>
        </w:rPr>
        <w:t>účasť a</w:t>
      </w:r>
      <w:r w:rsidR="001A604B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7B7A5E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dobré umiestnenie vo vyšších kolách predmetových olympiád a súťaží, 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zvýšený záujem o zvolené predmet</w:t>
      </w:r>
      <w:r w:rsidR="00357FFA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y. Zároveň konštatujú, že 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>aj keď študujú iné odbory, ako ma</w:t>
      </w:r>
      <w:r w:rsidR="001A604B" w:rsidRPr="00A9024C">
        <w:rPr>
          <w:rFonts w:asciiTheme="minorHAnsi" w:hAnsiTheme="minorHAnsi" w:cstheme="minorHAnsi"/>
          <w:sz w:val="24"/>
          <w:szCs w:val="24"/>
          <w:lang w:val="sk-SK"/>
        </w:rPr>
        <w:t>li v BGMH, veľmi im pomohla</w:t>
      </w:r>
      <w:r w:rsidR="00B81627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matematika</w:t>
      </w:r>
      <w:r w:rsidR="001A604B" w:rsidRPr="00A9024C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119684B7" w14:textId="77777777" w:rsidR="006A4226" w:rsidRPr="00A9024C" w:rsidRDefault="006A4226" w:rsidP="006A4226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566E23B1" w14:textId="77777777" w:rsidR="006A4226" w:rsidRPr="00A9024C" w:rsidRDefault="006A4226" w:rsidP="006A4226">
      <w:pPr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>Z postrehov absolventov v dotazníku vyberáme:</w:t>
      </w:r>
    </w:p>
    <w:p w14:paraId="5A5C1484" w14:textId="77777777" w:rsidR="00081EF2" w:rsidRPr="00A9024C" w:rsidRDefault="00081EF2" w:rsidP="006A4226">
      <w:pPr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198BF647" w14:textId="77777777" w:rsidR="000F444F" w:rsidRPr="00A9024C" w:rsidRDefault="00344656" w:rsidP="00344656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>Moje predmety v</w:t>
      </w:r>
      <w:r w:rsidR="00357FFA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o 4. a 5. ročníku mi síce 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nepomohli s prijímacími skúškami (v podstate som žiadne </w:t>
      </w:r>
      <w:proofErr w:type="spellStart"/>
      <w:r w:rsidRPr="00A9024C">
        <w:rPr>
          <w:rFonts w:asciiTheme="minorHAnsi" w:hAnsiTheme="minorHAnsi" w:cstheme="minorHAnsi"/>
          <w:sz w:val="24"/>
          <w:szCs w:val="24"/>
          <w:lang w:val="sk-SK"/>
        </w:rPr>
        <w:t>prijímačky</w:t>
      </w:r>
      <w:proofErr w:type="spellEnd"/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nemala), ale na druhú stranu vidím pokrok vo vedomostiach a som si viac istá že zvládnem úvodný ročník</w:t>
      </w:r>
      <w:r w:rsidR="00A2188B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bez problémov. To sa týka ako matematiky tak aj i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>nformatiky.</w:t>
      </w:r>
    </w:p>
    <w:p w14:paraId="2973D1F8" w14:textId="77777777" w:rsidR="000F444F" w:rsidRPr="00A9024C" w:rsidRDefault="00A2188B" w:rsidP="000F444F">
      <w:pPr>
        <w:rPr>
          <w:rFonts w:asciiTheme="minorHAnsi" w:hAnsiTheme="minorHAnsi" w:cstheme="minorHAnsi"/>
          <w:b/>
          <w:sz w:val="24"/>
          <w:szCs w:val="24"/>
          <w:lang w:val="sk-SK"/>
        </w:rPr>
      </w:pPr>
      <w:proofErr w:type="spellStart"/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>Aneta</w:t>
      </w:r>
      <w:proofErr w:type="spellEnd"/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K.,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University</w:t>
      </w:r>
      <w:proofErr w:type="spellEnd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of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Aberdeen</w:t>
      </w:r>
      <w:proofErr w:type="spellEnd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School</w:t>
      </w:r>
      <w:proofErr w:type="spellEnd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of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Natural</w:t>
      </w:r>
      <w:proofErr w:type="spellEnd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and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Computer</w:t>
      </w:r>
      <w:proofErr w:type="spellEnd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sciences</w:t>
      </w:r>
      <w:proofErr w:type="spellEnd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–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Mathematics</w:t>
      </w:r>
      <w:proofErr w:type="spellEnd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and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Computer</w:t>
      </w:r>
      <w:proofErr w:type="spellEnd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="000F444F" w:rsidRPr="00A9024C">
        <w:rPr>
          <w:rFonts w:asciiTheme="minorHAnsi" w:hAnsiTheme="minorHAnsi" w:cstheme="minorHAnsi"/>
          <w:b/>
          <w:sz w:val="24"/>
          <w:szCs w:val="24"/>
          <w:lang w:val="sk-SK"/>
        </w:rPr>
        <w:t>science</w:t>
      </w:r>
      <w:proofErr w:type="spellEnd"/>
    </w:p>
    <w:p w14:paraId="5B4AD835" w14:textId="77777777" w:rsidR="00344656" w:rsidRPr="00A9024C" w:rsidRDefault="00344656" w:rsidP="00E96D5C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61553D2C" w14:textId="77777777" w:rsidR="00344656" w:rsidRPr="00A9024C" w:rsidRDefault="00344656" w:rsidP="00A2188B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>Veľmi mi pomohol náš systém kombinácií predmetov</w:t>
      </w:r>
      <w:r w:rsidR="00357FFA" w:rsidRPr="00A9024C">
        <w:rPr>
          <w:rFonts w:asciiTheme="minorHAnsi" w:hAnsiTheme="minorHAnsi" w:cstheme="minorHAnsi"/>
          <w:sz w:val="24"/>
          <w:szCs w:val="24"/>
          <w:lang w:val="sk-SK"/>
        </w:rPr>
        <w:t>,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lebo vďaka nemu som si vždy vedel navoliť všetky predmety ktoré odo</w:t>
      </w:r>
      <w:r w:rsidR="00A2188B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mňa žiadali a nemal som ani jednu hodinu ‘navyše’. </w:t>
      </w:r>
    </w:p>
    <w:p w14:paraId="1E18AB9C" w14:textId="77777777" w:rsidR="00FF2983" w:rsidRPr="00A9024C" w:rsidRDefault="00344656" w:rsidP="00344656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Ešte by som dodal, nech sa </w:t>
      </w:r>
      <w:r w:rsidR="003B6A2C"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žiaci </w:t>
      </w:r>
      <w:r w:rsidRPr="00A9024C">
        <w:rPr>
          <w:rFonts w:asciiTheme="minorHAnsi" w:hAnsiTheme="minorHAnsi" w:cstheme="minorHAnsi"/>
          <w:sz w:val="24"/>
          <w:szCs w:val="24"/>
          <w:lang w:val="sk-SK"/>
        </w:rPr>
        <w:t>neboja poprosiť iného človeka alebo nadčloveka o pomoc, v tom má už tá naša krásna, oranžová kocka výhodu.</w:t>
      </w:r>
    </w:p>
    <w:p w14:paraId="337C455B" w14:textId="77777777" w:rsidR="00344656" w:rsidRPr="00A9024C" w:rsidRDefault="00344656" w:rsidP="00344656">
      <w:pPr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Tomáš G., </w:t>
      </w:r>
      <w:proofErr w:type="spellStart"/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>Psychology</w:t>
      </w:r>
      <w:proofErr w:type="spellEnd"/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>University</w:t>
      </w:r>
      <w:proofErr w:type="spellEnd"/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 of Glasgow, Glasgow, </w:t>
      </w:r>
      <w:proofErr w:type="spellStart"/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>Scotland</w:t>
      </w:r>
      <w:proofErr w:type="spellEnd"/>
    </w:p>
    <w:p w14:paraId="417D8B0D" w14:textId="77777777" w:rsidR="00344656" w:rsidRPr="00A9024C" w:rsidRDefault="00344656" w:rsidP="00344656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254F724F" w14:textId="77777777" w:rsidR="00A9024C" w:rsidRPr="00A9024C" w:rsidRDefault="00A9024C" w:rsidP="00A9024C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 xml:space="preserve">Rovnaké predmety by som si zvolila znova. S ponukou a výberom som bola veľmi spokojná. Na jednej strane mi boli nápomocné pri maturitných skúškach, na druhej mi veľmi pomohli pri príprave na ústny pohovor v ČR. </w:t>
      </w:r>
    </w:p>
    <w:p w14:paraId="73E11750" w14:textId="77777777" w:rsidR="00A9024C" w:rsidRPr="00A9024C" w:rsidRDefault="00A9024C" w:rsidP="00A9024C">
      <w:pPr>
        <w:pStyle w:val="Bezriadkovania"/>
        <w:rPr>
          <w:rFonts w:cstheme="minorHAnsi"/>
          <w:sz w:val="24"/>
          <w:szCs w:val="24"/>
        </w:rPr>
      </w:pPr>
      <w:r w:rsidRPr="00A9024C">
        <w:rPr>
          <w:rFonts w:cstheme="minorHAnsi"/>
          <w:sz w:val="24"/>
          <w:szCs w:val="24"/>
        </w:rPr>
        <w:t xml:space="preserve">Odporúčanie pre budúcich piatakov: Jednoznačne mi najviac pomohli aktivity, ktoré som mala možnosť robiť popri škole. Boli to aktivity za celých 5 rokov, ktoré mi dali možnosť nabrať skúsenosti z mnohých oblastí, a to sa odzrkadlilo ako veľká výhoda pri prijímacích skúškach v ČR a pri písaní motivačného listu do UK. </w:t>
      </w:r>
    </w:p>
    <w:p w14:paraId="1D48575E" w14:textId="77777777" w:rsidR="00A9024C" w:rsidRPr="00A9024C" w:rsidRDefault="00A9024C" w:rsidP="00A9024C">
      <w:pPr>
        <w:pStyle w:val="Bezriadkovania"/>
        <w:rPr>
          <w:rFonts w:cstheme="minorHAnsi"/>
          <w:b/>
          <w:bCs/>
          <w:sz w:val="24"/>
          <w:szCs w:val="24"/>
        </w:rPr>
      </w:pPr>
      <w:r w:rsidRPr="00A9024C">
        <w:rPr>
          <w:rFonts w:cstheme="minorHAnsi"/>
          <w:b/>
          <w:bCs/>
          <w:sz w:val="24"/>
          <w:szCs w:val="24"/>
        </w:rPr>
        <w:t xml:space="preserve">Dominika K., Univerzita Karlova, Fakulta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sociálních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věd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, Komunikační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studia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se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specializací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 Marketingová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komunikace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public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relations</w:t>
      </w:r>
      <w:proofErr w:type="spellEnd"/>
      <w:r w:rsidRPr="00A9024C">
        <w:rPr>
          <w:rFonts w:cstheme="minorHAnsi"/>
          <w:b/>
          <w:bCs/>
          <w:sz w:val="24"/>
          <w:szCs w:val="24"/>
        </w:rPr>
        <w:t>, Česká republika, Praha</w:t>
      </w:r>
    </w:p>
    <w:p w14:paraId="5FCCB999" w14:textId="77777777" w:rsidR="000F444F" w:rsidRPr="00A9024C" w:rsidRDefault="000F444F" w:rsidP="000F444F">
      <w:pPr>
        <w:rPr>
          <w:rFonts w:asciiTheme="minorHAnsi" w:hAnsiTheme="minorHAnsi" w:cstheme="minorHAnsi"/>
          <w:sz w:val="24"/>
          <w:szCs w:val="24"/>
        </w:rPr>
      </w:pPr>
    </w:p>
    <w:p w14:paraId="4BF90C4E" w14:textId="77777777" w:rsidR="0073184C" w:rsidRPr="00A9024C" w:rsidRDefault="0073184C" w:rsidP="00A2188B">
      <w:pPr>
        <w:pStyle w:val="Bezriadkovania"/>
        <w:rPr>
          <w:rFonts w:cstheme="minorHAnsi"/>
          <w:sz w:val="24"/>
          <w:szCs w:val="24"/>
          <w:lang w:eastAsia="cs-CZ"/>
        </w:rPr>
      </w:pPr>
      <w:r w:rsidRPr="00A9024C">
        <w:rPr>
          <w:rFonts w:cstheme="minorHAnsi"/>
          <w:sz w:val="24"/>
          <w:szCs w:val="24"/>
        </w:rPr>
        <w:t xml:space="preserve">V prípade odboru medzinárodný obchod mi veľmi pomohlo, že som si nechala druhý cudzí jazyk (nemčinu) aj v 5. ročníku a vďaka tomu mi bola nakoniec odpustená prijímacia skúška. </w:t>
      </w:r>
    </w:p>
    <w:p w14:paraId="2C59F17E" w14:textId="77777777" w:rsidR="0073184C" w:rsidRPr="00A9024C" w:rsidRDefault="0073184C" w:rsidP="00A2188B">
      <w:pPr>
        <w:tabs>
          <w:tab w:val="left" w:pos="284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Veľmi však môžem do 4. a 5. ročníka odporučiť všetky predmety matematiky a občianskej náuky, určite by som nemenila </w:t>
      </w:r>
    </w:p>
    <w:p w14:paraId="11922A7F" w14:textId="77777777" w:rsidR="0073184C" w:rsidRPr="00A9024C" w:rsidRDefault="0073184C" w:rsidP="000F444F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 xml:space="preserve">Kristína Ch., Vysoká škola ekonomická v Prahe (ČR), odbor Národní </w:t>
      </w:r>
      <w:proofErr w:type="spellStart"/>
      <w:r w:rsidRPr="00A9024C">
        <w:rPr>
          <w:rFonts w:asciiTheme="minorHAnsi" w:hAnsiTheme="minorHAnsi" w:cstheme="minorHAnsi"/>
          <w:b/>
          <w:sz w:val="24"/>
          <w:szCs w:val="24"/>
          <w:lang w:val="sk-SK"/>
        </w:rPr>
        <w:t>hospodářství</w:t>
      </w:r>
      <w:proofErr w:type="spellEnd"/>
    </w:p>
    <w:p w14:paraId="2F74F4B3" w14:textId="77777777" w:rsidR="000F444F" w:rsidRPr="00A9024C" w:rsidRDefault="000F444F" w:rsidP="00344656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34DC3119" w14:textId="77777777" w:rsidR="0073184C" w:rsidRPr="00A9024C" w:rsidRDefault="003B6A2C" w:rsidP="0073184C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sz w:val="24"/>
          <w:szCs w:val="24"/>
          <w:lang w:val="sk-SK"/>
        </w:rPr>
        <w:t xml:space="preserve">Odporúčanie pre budúcich piatakov: </w:t>
      </w:r>
      <w:r w:rsidR="0073184C" w:rsidRPr="00A9024C">
        <w:rPr>
          <w:rFonts w:asciiTheme="minorHAnsi" w:hAnsiTheme="minorHAnsi" w:cstheme="minorHAnsi"/>
          <w:sz w:val="24"/>
          <w:szCs w:val="24"/>
          <w:lang w:val="sk-SK"/>
        </w:rPr>
        <w:t>Na nič čo od vás žiadajú nezabudnite a riešte tie veci dostatočne skoro a nie na poslednú chvíľu. Verte, že život bude potom o niečo krajší, keď budete mať menej problémov. Každopádne veľa šťastia a dávajte si ciele vyššie ako si myslíte, že dokážete, lebo práve vtedy vychádzate zo svojej komfortnej zóny a rozvíjate svoje schopnosti a osobnosť.</w:t>
      </w:r>
    </w:p>
    <w:p w14:paraId="7E545D27" w14:textId="77777777" w:rsidR="0073184C" w:rsidRPr="00A9024C" w:rsidRDefault="0073184C" w:rsidP="0073184C">
      <w:pPr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Martin B., </w:t>
      </w:r>
      <w:proofErr w:type="spellStart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>Delft</w:t>
      </w:r>
      <w:proofErr w:type="spellEnd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>University</w:t>
      </w:r>
      <w:proofErr w:type="spellEnd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of </w:t>
      </w:r>
      <w:proofErr w:type="spellStart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>Technology</w:t>
      </w:r>
      <w:proofErr w:type="spellEnd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, </w:t>
      </w:r>
      <w:proofErr w:type="spellStart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>Computer</w:t>
      </w:r>
      <w:proofErr w:type="spellEnd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>Science</w:t>
      </w:r>
      <w:proofErr w:type="spellEnd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and </w:t>
      </w:r>
      <w:proofErr w:type="spellStart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>Engineering</w:t>
      </w:r>
      <w:proofErr w:type="spellEnd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, Holandsko, </w:t>
      </w:r>
      <w:proofErr w:type="spellStart"/>
      <w:r w:rsidRPr="00A9024C">
        <w:rPr>
          <w:rFonts w:asciiTheme="minorHAnsi" w:hAnsiTheme="minorHAnsi" w:cstheme="minorHAnsi"/>
          <w:b/>
          <w:bCs/>
          <w:sz w:val="24"/>
          <w:szCs w:val="24"/>
          <w:lang w:val="sk-SK"/>
        </w:rPr>
        <w:t>Delft</w:t>
      </w:r>
      <w:proofErr w:type="spellEnd"/>
    </w:p>
    <w:p w14:paraId="05868F8B" w14:textId="77777777" w:rsidR="0073184C" w:rsidRPr="00A9024C" w:rsidRDefault="0073184C" w:rsidP="0073184C">
      <w:pPr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163D6A0A" w14:textId="77777777" w:rsidR="0073184C" w:rsidRPr="00A9024C" w:rsidRDefault="00A2188B" w:rsidP="00A2188B">
      <w:pPr>
        <w:pStyle w:val="Bezriadkovania"/>
        <w:rPr>
          <w:rFonts w:cstheme="minorHAnsi"/>
          <w:sz w:val="24"/>
          <w:szCs w:val="24"/>
          <w:lang w:eastAsia="cs-CZ"/>
        </w:rPr>
      </w:pPr>
      <w:r w:rsidRPr="00A9024C">
        <w:rPr>
          <w:rFonts w:cstheme="minorHAnsi"/>
          <w:sz w:val="24"/>
          <w:szCs w:val="24"/>
        </w:rPr>
        <w:t>O</w:t>
      </w:r>
      <w:r w:rsidR="0073184C" w:rsidRPr="00A9024C">
        <w:rPr>
          <w:rFonts w:cstheme="minorHAnsi"/>
          <w:sz w:val="24"/>
          <w:szCs w:val="24"/>
        </w:rPr>
        <w:t>dkaz prvákom: aj keď všetci starší žiaci vždy hovoria, že na známky na vysvedčeniach sa nikto pozerať nebude, nikdy neviete, kedy bude pandémia a bude sa brať ohľad le</w:t>
      </w:r>
      <w:r w:rsidRPr="00A9024C">
        <w:rPr>
          <w:rFonts w:cstheme="minorHAnsi"/>
          <w:sz w:val="24"/>
          <w:szCs w:val="24"/>
        </w:rPr>
        <w:t xml:space="preserve">n na </w:t>
      </w:r>
      <w:proofErr w:type="spellStart"/>
      <w:r w:rsidRPr="00A9024C">
        <w:rPr>
          <w:rFonts w:cstheme="minorHAnsi"/>
          <w:sz w:val="24"/>
          <w:szCs w:val="24"/>
        </w:rPr>
        <w:t>ne</w:t>
      </w:r>
      <w:proofErr w:type="spellEnd"/>
      <w:r w:rsidRPr="00A9024C">
        <w:rPr>
          <w:rFonts w:cstheme="minorHAnsi"/>
          <w:sz w:val="24"/>
          <w:szCs w:val="24"/>
        </w:rPr>
        <w:t xml:space="preserve"> – majte dobré známky.</w:t>
      </w:r>
      <w:r w:rsidR="0073184C" w:rsidRPr="00A9024C">
        <w:rPr>
          <w:rFonts w:cstheme="minorHAnsi"/>
          <w:sz w:val="24"/>
          <w:szCs w:val="24"/>
        </w:rPr>
        <w:t xml:space="preserve"> </w:t>
      </w:r>
    </w:p>
    <w:p w14:paraId="4D19D15B" w14:textId="77777777" w:rsidR="00B62737" w:rsidRPr="00A9024C" w:rsidRDefault="00B62737" w:rsidP="00A2188B">
      <w:pPr>
        <w:pStyle w:val="Bezriadkovania"/>
        <w:rPr>
          <w:rFonts w:cstheme="minorHAnsi"/>
          <w:b/>
          <w:bCs/>
          <w:sz w:val="24"/>
          <w:szCs w:val="24"/>
        </w:rPr>
      </w:pPr>
      <w:r w:rsidRPr="00A9024C">
        <w:rPr>
          <w:rFonts w:cstheme="minorHAnsi"/>
          <w:b/>
          <w:bCs/>
          <w:sz w:val="24"/>
          <w:szCs w:val="24"/>
        </w:rPr>
        <w:t xml:space="preserve">Nina H., Robert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Gordon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University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, Business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School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Aberdeen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A9024C">
        <w:rPr>
          <w:rFonts w:cstheme="minorHAnsi"/>
          <w:b/>
          <w:bCs/>
          <w:sz w:val="24"/>
          <w:szCs w:val="24"/>
        </w:rPr>
        <w:t>Aberdeen</w:t>
      </w:r>
      <w:proofErr w:type="spellEnd"/>
      <w:r w:rsidRPr="00A9024C">
        <w:rPr>
          <w:rFonts w:cstheme="minorHAnsi"/>
          <w:b/>
          <w:bCs/>
          <w:sz w:val="24"/>
          <w:szCs w:val="24"/>
        </w:rPr>
        <w:t xml:space="preserve">, Škótsko, </w:t>
      </w:r>
    </w:p>
    <w:p w14:paraId="72817416" w14:textId="7ECE2AD7" w:rsidR="0073184C" w:rsidRDefault="00B62737" w:rsidP="00357FFA">
      <w:pPr>
        <w:pStyle w:val="Bezriadkovania"/>
        <w:rPr>
          <w:rFonts w:cstheme="minorHAnsi"/>
          <w:b/>
          <w:bCs/>
          <w:sz w:val="24"/>
          <w:szCs w:val="24"/>
        </w:rPr>
      </w:pPr>
      <w:r w:rsidRPr="00A9024C">
        <w:rPr>
          <w:rFonts w:cstheme="minorHAnsi"/>
          <w:b/>
          <w:bCs/>
          <w:sz w:val="24"/>
          <w:szCs w:val="24"/>
        </w:rPr>
        <w:lastRenderedPageBreak/>
        <w:t>odbor: International Business Management</w:t>
      </w:r>
    </w:p>
    <w:p w14:paraId="464E79A2" w14:textId="4B9D1BAF" w:rsidR="00A9024C" w:rsidRDefault="00A9024C" w:rsidP="00357FFA">
      <w:pPr>
        <w:pStyle w:val="Bezriadkovania"/>
        <w:rPr>
          <w:rFonts w:cstheme="minorHAnsi"/>
          <w:b/>
          <w:bCs/>
          <w:sz w:val="24"/>
          <w:szCs w:val="24"/>
        </w:rPr>
      </w:pPr>
    </w:p>
    <w:sectPr w:rsidR="00A9024C" w:rsidSect="00FF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B94"/>
    <w:multiLevelType w:val="hybridMultilevel"/>
    <w:tmpl w:val="95BCBFC6"/>
    <w:lvl w:ilvl="0" w:tplc="58727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26"/>
    <w:rsid w:val="00025391"/>
    <w:rsid w:val="00027CA7"/>
    <w:rsid w:val="00040BD5"/>
    <w:rsid w:val="00081EF2"/>
    <w:rsid w:val="000952B1"/>
    <w:rsid w:val="000D7D4F"/>
    <w:rsid w:val="000F444F"/>
    <w:rsid w:val="00132378"/>
    <w:rsid w:val="001A604B"/>
    <w:rsid w:val="00234184"/>
    <w:rsid w:val="0023556B"/>
    <w:rsid w:val="002C4A75"/>
    <w:rsid w:val="0030713D"/>
    <w:rsid w:val="00344656"/>
    <w:rsid w:val="00357FFA"/>
    <w:rsid w:val="0037774C"/>
    <w:rsid w:val="003B6A2C"/>
    <w:rsid w:val="0040190B"/>
    <w:rsid w:val="00404F0F"/>
    <w:rsid w:val="00503DFC"/>
    <w:rsid w:val="00522EB7"/>
    <w:rsid w:val="00546602"/>
    <w:rsid w:val="00564FA2"/>
    <w:rsid w:val="00590A6F"/>
    <w:rsid w:val="005A7B5D"/>
    <w:rsid w:val="006145ED"/>
    <w:rsid w:val="006703CE"/>
    <w:rsid w:val="006A4226"/>
    <w:rsid w:val="006B6E3A"/>
    <w:rsid w:val="00704026"/>
    <w:rsid w:val="0073184C"/>
    <w:rsid w:val="007553EB"/>
    <w:rsid w:val="00760184"/>
    <w:rsid w:val="0077620B"/>
    <w:rsid w:val="007B7A5E"/>
    <w:rsid w:val="00806370"/>
    <w:rsid w:val="008173F2"/>
    <w:rsid w:val="00831B56"/>
    <w:rsid w:val="00890A16"/>
    <w:rsid w:val="008A5843"/>
    <w:rsid w:val="008E7A2C"/>
    <w:rsid w:val="0090482B"/>
    <w:rsid w:val="009E36C9"/>
    <w:rsid w:val="00A135A3"/>
    <w:rsid w:val="00A2188B"/>
    <w:rsid w:val="00A31560"/>
    <w:rsid w:val="00A5326E"/>
    <w:rsid w:val="00A9024C"/>
    <w:rsid w:val="00A91BCF"/>
    <w:rsid w:val="00AB4476"/>
    <w:rsid w:val="00AF2735"/>
    <w:rsid w:val="00B13EAE"/>
    <w:rsid w:val="00B45E54"/>
    <w:rsid w:val="00B50DFA"/>
    <w:rsid w:val="00B53DCC"/>
    <w:rsid w:val="00B62737"/>
    <w:rsid w:val="00B81627"/>
    <w:rsid w:val="00BC079D"/>
    <w:rsid w:val="00C77340"/>
    <w:rsid w:val="00CD61D4"/>
    <w:rsid w:val="00CF56C0"/>
    <w:rsid w:val="00D17D51"/>
    <w:rsid w:val="00D21C9C"/>
    <w:rsid w:val="00D23AEA"/>
    <w:rsid w:val="00D61AA5"/>
    <w:rsid w:val="00D96042"/>
    <w:rsid w:val="00E152D2"/>
    <w:rsid w:val="00E40821"/>
    <w:rsid w:val="00E71BAD"/>
    <w:rsid w:val="00E96D5C"/>
    <w:rsid w:val="00EB0032"/>
    <w:rsid w:val="00EB5124"/>
    <w:rsid w:val="00EC1E08"/>
    <w:rsid w:val="00EF4AA5"/>
    <w:rsid w:val="00F05825"/>
    <w:rsid w:val="00F26780"/>
    <w:rsid w:val="00F379DB"/>
    <w:rsid w:val="00F56ADE"/>
    <w:rsid w:val="00F66933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C1BD"/>
  <w15:docId w15:val="{5B0BC1EB-F190-4FD0-882F-C6D4320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45E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952B1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B6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8F9A-81D4-4346-A6BB-556357C0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965</Words>
  <Characters>5051</Characters>
  <Application>Microsoft Office Word</Application>
  <DocSecurity>0</DocSecurity>
  <Lines>1683</Lines>
  <Paragraphs>501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Stanová</dc:creator>
  <cp:lastModifiedBy>kamposjan@gmail.com</cp:lastModifiedBy>
  <cp:revision>42</cp:revision>
  <dcterms:created xsi:type="dcterms:W3CDTF">2018-09-26T13:27:00Z</dcterms:created>
  <dcterms:modified xsi:type="dcterms:W3CDTF">2021-01-31T17:18:00Z</dcterms:modified>
</cp:coreProperties>
</file>